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26" w:lineRule="atLeast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封装包需要加角标，不用加闪屏，包名后缀加.yueyou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三端参数一致，都是使用同一套参数，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Quick-安卓：3733(id是386)；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Quick-IOS：3733new_iOS(id是1034)；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Quick-H5：3733H5；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易接-安卓：YX3733；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易接-IOS：3733new；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--------------------------------------------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rFonts w:hint="eastAsia" w:ascii="宋体" w:hAnsi="宋体" w:eastAsia="宋体" w:cs="宋体"/>
          <w:b/>
          <w:color w:val="DF402A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b/>
          <w:color w:val="DF402A"/>
          <w:kern w:val="0"/>
          <w:sz w:val="21"/>
          <w:szCs w:val="21"/>
          <w:lang w:val="en-US" w:eastAsia="zh-CN" w:bidi="ar"/>
        </w:rPr>
        <w:t>账号如何实现</w:t>
      </w:r>
      <w:r>
        <w:rPr>
          <w:rFonts w:hint="eastAsia" w:ascii="宋体" w:hAnsi="宋体" w:eastAsia="宋体" w:cs="宋体"/>
          <w:b/>
          <w:color w:val="DF402A"/>
          <w:kern w:val="0"/>
          <w:sz w:val="21"/>
          <w:szCs w:val="21"/>
          <w:lang w:val="en-US" w:eastAsia="zh-CN" w:bidi="ar"/>
        </w:rPr>
        <w:t>安卓&amp;IOS</w:t>
      </w:r>
      <w:r>
        <w:rPr>
          <w:rFonts w:ascii="宋体" w:hAnsi="宋体" w:eastAsia="宋体" w:cs="宋体"/>
          <w:b/>
          <w:color w:val="DF402A"/>
          <w:kern w:val="0"/>
          <w:sz w:val="21"/>
          <w:szCs w:val="21"/>
          <w:lang w:val="en-US" w:eastAsia="zh-CN" w:bidi="ar"/>
        </w:rPr>
        <w:t>互通</w:t>
      </w:r>
      <w:r>
        <w:rPr>
          <w:rFonts w:hint="eastAsia" w:ascii="宋体" w:hAnsi="宋体" w:eastAsia="宋体" w:cs="宋体"/>
          <w:b/>
          <w:color w:val="DF402A"/>
          <w:kern w:val="0"/>
          <w:sz w:val="21"/>
          <w:szCs w:val="21"/>
          <w:lang w:val="en-US" w:eastAsia="zh-CN" w:bidi="ar"/>
        </w:rPr>
        <w:t>：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新接入的游戏，只需要求cp在登录的用户（游戏角色）标识一样，用于实现该账号的双端角色互通。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对接工具上对接的登陆识别是用chanelid+id，接入3733渠道时，输出的chanelid统一为3733+id，即可实现互通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（这个需要研发那边进行操作，代码里加个判断就可以）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如果有channelid的情况下：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返回的账号形式如下（3733传出去的UID是一致的）：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Android channelid + UID== 386+8888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IOS channelid + UID== 1034+8888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所以要实现互通则需要把channelid写成同一个channelid：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if channelid == 386 &amp; channelid == 1034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else channelid == 3733_123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则最后账号表现形式为：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UID == 3733_123+8888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--------------------------------------------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b/>
          <w:color w:val="DF402A"/>
          <w:kern w:val="0"/>
          <w:sz w:val="21"/>
          <w:szCs w:val="21"/>
          <w:lang w:val="en-US" w:eastAsia="zh-CN" w:bidi="ar"/>
        </w:rPr>
        <w:t>游戏包测试顶号没有出现正常返回登陆页面或者退出游戏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客户端的被顶号的，调用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sdk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里面的</w:t>
      </w:r>
      <w:r>
        <w:rPr>
          <w:rFonts w:ascii="Calibri" w:hAnsi="Calibri" w:eastAsia="宋体" w:cs="Calibri"/>
          <w:kern w:val="0"/>
          <w:sz w:val="21"/>
          <w:szCs w:val="21"/>
          <w:lang w:val="en-US" w:eastAsia="zh-CN" w:bidi="ar"/>
        </w:rPr>
        <w:t>logout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这个接口，就可以退出返回到登陆了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使用对接工具的，需要找对接工具确认他们那边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3733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的</w:t>
      </w:r>
      <w:r>
        <w:rPr>
          <w:rFonts w:hint="default" w:ascii="Calibri" w:hAnsi="Calibri" w:eastAsia="宋体" w:cs="Calibri"/>
          <w:kern w:val="0"/>
          <w:sz w:val="21"/>
          <w:szCs w:val="21"/>
          <w:lang w:val="en-US" w:eastAsia="zh-CN" w:bidi="ar"/>
        </w:rPr>
        <w:t>logout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这个接口他们那边修改后的名称进行对接，顶号的时候调用这个接口即可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H5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游戏顶号功能在对接文档里面，也是调用logout接口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--------------------------------------------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自2020年04月27日起应相关单位要求，所有上线运营的手游在【加载页】或者【登录页】需要标注以下信息：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1、适龄提示与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提示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实名认证的提示语。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2、健康游戏忠告。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3、批文文号、来文文号、出版物号(ISBN)、备案号。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4、著作权人，版号出版单位。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rFonts w:hint="default"/>
          <w:sz w:val="21"/>
          <w:szCs w:val="21"/>
          <w:lang w:val="en-US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注意：是游戏的</w:t>
      </w:r>
      <w:r>
        <w:rPr>
          <w:rFonts w:ascii="宋体" w:hAnsi="宋体" w:eastAsia="宋体" w:cs="宋体"/>
          <w:b/>
          <w:bCs/>
          <w:color w:val="FF0000"/>
          <w:kern w:val="0"/>
          <w:sz w:val="21"/>
          <w:szCs w:val="21"/>
          <w:lang w:val="en-US" w:eastAsia="zh-CN" w:bidi="ar"/>
        </w:rPr>
        <w:t>【加载页】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或者</w:t>
      </w:r>
      <w:r>
        <w:rPr>
          <w:rFonts w:ascii="宋体" w:hAnsi="宋体" w:eastAsia="宋体" w:cs="宋体"/>
          <w:b/>
          <w:bCs/>
          <w:color w:val="FF0000"/>
          <w:kern w:val="0"/>
          <w:sz w:val="21"/>
          <w:szCs w:val="21"/>
          <w:lang w:val="en-US" w:eastAsia="zh-CN" w:bidi="ar"/>
        </w:rPr>
        <w:t>【登录页】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--------------------------------------------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b/>
          <w:bCs/>
          <w:color w:val="FF0000"/>
          <w:sz w:val="21"/>
          <w:szCs w:val="21"/>
        </w:rPr>
      </w:pPr>
      <w:r>
        <w:rPr>
          <w:rFonts w:ascii="宋体" w:hAnsi="宋体" w:eastAsia="宋体" w:cs="宋体"/>
          <w:b/>
          <w:bCs/>
          <w:color w:val="FF0000"/>
          <w:kern w:val="0"/>
          <w:sz w:val="21"/>
          <w:szCs w:val="21"/>
          <w:lang w:val="en-US" w:eastAsia="zh-CN" w:bidi="ar"/>
        </w:rPr>
        <w:t>示例：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本网络游戏适合年满16周岁以上的用户使用：请您确认已如实进行实名注册。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抵制不良游戏，拒绝盗版游戏。注意自我保护，谨防上当受骗。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适度游戏益脑，沉迷游戏伤身。合理安排时间，享受健康生活。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审批文号：新广出审[2017]6712号，ISBN 978-7-7979-8408-9，粤网文[2017]6138-1456号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备案号：文网游备字〔2016〕M-CSG 0059号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著作权人：腾讯科技(成都)有限公司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出版单位：深圳市腾讯计算机系统有限公司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C408D8"/>
    <w:rsid w:val="60C4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2020-10-22T01:54:00Z</dcterms:created>
  <dc:creator>謝雄</dc:creator>
  <cp:lastModifiedBy>謝雄</cp:lastModifiedBy>
  <dcterms:modified xsi:type="dcterms:W3CDTF">2020-10-22T01:57:57Z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